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68C22" w14:textId="77777777" w:rsidR="00CE3CC6" w:rsidRPr="00B53DA7" w:rsidRDefault="00FB78FD" w:rsidP="004D7274">
      <w:pPr>
        <w:pStyle w:val="DatumAusgabe"/>
        <w:rPr>
          <w:lang w:val="en-GB"/>
        </w:rPr>
      </w:pPr>
      <w:r>
        <w:rPr>
          <w:noProof/>
          <w:lang w:val="en-GB"/>
        </w:rPr>
        <w:t>25</w:t>
      </w:r>
      <w:r w:rsidR="007E42EC" w:rsidRPr="00B53DA7">
        <w:rPr>
          <w:noProof/>
          <w:lang w:val="en-GB"/>
        </w:rPr>
        <w:t xml:space="preserve"> </w:t>
      </w:r>
      <w:r>
        <w:rPr>
          <w:noProof/>
          <w:lang w:val="en-GB"/>
        </w:rPr>
        <w:t>november</w:t>
      </w:r>
      <w:r w:rsidR="007E42EC" w:rsidRPr="00B53DA7">
        <w:rPr>
          <w:noProof/>
          <w:lang w:val="en-GB"/>
        </w:rPr>
        <w:t xml:space="preserve"> </w:t>
      </w:r>
      <w:r w:rsidR="00692D2D" w:rsidRPr="00B53DA7">
        <w:rPr>
          <w:noProof/>
          <w:lang w:val="en-GB"/>
        </w:rPr>
        <w:t>201</w:t>
      </w:r>
      <w:r w:rsidR="005533F0">
        <w:rPr>
          <w:noProof/>
          <w:lang w:val="en-GB"/>
        </w:rPr>
        <w:t>9</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FF1DC8" w14:paraId="52B4C882" w14:textId="77777777" w:rsidTr="00020156">
        <w:trPr>
          <w:trHeight w:val="1198"/>
        </w:trPr>
        <w:tc>
          <w:tcPr>
            <w:tcW w:w="2410" w:type="dxa"/>
            <w:noWrap/>
            <w:tcMar>
              <w:top w:w="113" w:type="dxa"/>
              <w:bottom w:w="113" w:type="dxa"/>
            </w:tcMar>
          </w:tcPr>
          <w:p w14:paraId="425AD47C" w14:textId="77777777" w:rsidR="00EF6AFC" w:rsidRPr="00AD1D85" w:rsidRDefault="005F5F31" w:rsidP="00EF6AFC">
            <w:pPr>
              <w:pStyle w:val="Kontakt"/>
              <w:rPr>
                <w:b/>
                <w:lang w:val="fr-BE"/>
              </w:rPr>
            </w:pPr>
            <w:proofErr w:type="spellStart"/>
            <w:r>
              <w:rPr>
                <w:b/>
                <w:lang w:val="fr-BE"/>
              </w:rPr>
              <w:t>Press</w:t>
            </w:r>
            <w:proofErr w:type="spellEnd"/>
            <w:r>
              <w:rPr>
                <w:b/>
                <w:lang w:val="fr-BE"/>
              </w:rPr>
              <w:t xml:space="preserve"> contact </w:t>
            </w:r>
            <w:r w:rsidR="00EF6AFC" w:rsidRPr="00AD1D85">
              <w:rPr>
                <w:b/>
                <w:lang w:val="fr-BE"/>
              </w:rPr>
              <w:t>Volkswagen</w:t>
            </w:r>
          </w:p>
          <w:p w14:paraId="3196749C" w14:textId="77777777" w:rsidR="00EF6AFC" w:rsidRPr="00AD1D85" w:rsidRDefault="00EF6AFC" w:rsidP="00EF6AFC">
            <w:pPr>
              <w:pStyle w:val="Kontakt"/>
              <w:rPr>
                <w:lang w:val="fr-BE"/>
              </w:rPr>
            </w:pPr>
            <w:r w:rsidRPr="00AD1D85">
              <w:rPr>
                <w:lang w:val="fr-BE"/>
              </w:rPr>
              <w:t xml:space="preserve">Jean-Marc </w:t>
            </w:r>
            <w:proofErr w:type="spellStart"/>
            <w:r w:rsidRPr="00AD1D85">
              <w:rPr>
                <w:lang w:val="fr-BE"/>
              </w:rPr>
              <w:t>Ponteville</w:t>
            </w:r>
            <w:proofErr w:type="spellEnd"/>
          </w:p>
          <w:p w14:paraId="74045D29" w14:textId="77777777" w:rsidR="00EF6AFC" w:rsidRPr="00AD1D85" w:rsidRDefault="00EF6AFC" w:rsidP="00EF6AFC">
            <w:pPr>
              <w:pStyle w:val="Kontakt"/>
              <w:rPr>
                <w:lang w:val="fr-BE"/>
              </w:rPr>
            </w:pPr>
            <w:r w:rsidRPr="00AD1D85">
              <w:rPr>
                <w:lang w:val="fr-BE"/>
              </w:rPr>
              <w:t>P</w:t>
            </w:r>
            <w:r>
              <w:rPr>
                <w:lang w:val="fr-BE"/>
              </w:rPr>
              <w:t>R Manager</w:t>
            </w:r>
          </w:p>
          <w:p w14:paraId="6676DB96" w14:textId="77777777" w:rsidR="00EF6AFC" w:rsidRPr="005533F0" w:rsidRDefault="00EF6AFC" w:rsidP="00EF6AFC">
            <w:pPr>
              <w:pStyle w:val="Kontakt"/>
            </w:pPr>
            <w:r w:rsidRPr="005533F0">
              <w:t>T</w:t>
            </w:r>
            <w:r w:rsidR="00095E37" w:rsidRPr="005533F0">
              <w:t>e</w:t>
            </w:r>
            <w:r w:rsidRPr="005533F0">
              <w:t>l. : +32 (0)2 536.50.36</w:t>
            </w:r>
          </w:p>
          <w:p w14:paraId="78D306B2" w14:textId="77777777" w:rsidR="00B21F42" w:rsidRPr="005533F0" w:rsidRDefault="00EF6AFC" w:rsidP="00EF6AFC">
            <w:pPr>
              <w:pStyle w:val="Kontakt"/>
            </w:pPr>
            <w:r w:rsidRPr="005533F0">
              <w:t>Jean-marc.ponteville@dieteren.be</w:t>
            </w:r>
          </w:p>
        </w:tc>
      </w:tr>
      <w:tr w:rsidR="006B103E" w:rsidRPr="00FB78FD" w14:paraId="1B30084E" w14:textId="77777777" w:rsidTr="00020156">
        <w:trPr>
          <w:trHeight w:val="1186"/>
        </w:trPr>
        <w:tc>
          <w:tcPr>
            <w:tcW w:w="2410" w:type="dxa"/>
            <w:noWrap/>
            <w:tcMar>
              <w:top w:w="113" w:type="dxa"/>
              <w:bottom w:w="113" w:type="dxa"/>
            </w:tcMar>
          </w:tcPr>
          <w:p w14:paraId="7C7D0827" w14:textId="77777777" w:rsidR="00EF6AFC" w:rsidRPr="00B21F42" w:rsidRDefault="00EF6AFC" w:rsidP="00EF6AFC">
            <w:pPr>
              <w:pStyle w:val="Kontakt"/>
              <w:rPr>
                <w:lang w:val="fr-BE"/>
              </w:rPr>
            </w:pPr>
            <w:r>
              <w:rPr>
                <w:lang w:val="fr-BE"/>
              </w:rPr>
              <w:t>S.A. D’Ieteren N.V</w:t>
            </w:r>
          </w:p>
          <w:p w14:paraId="63AEB3B5" w14:textId="77777777" w:rsidR="00EF6AFC" w:rsidRPr="00B21F42" w:rsidRDefault="00EF6AFC" w:rsidP="00EF6AFC">
            <w:pPr>
              <w:pStyle w:val="Kontakt"/>
              <w:rPr>
                <w:lang w:val="fr-BE"/>
              </w:rPr>
            </w:pPr>
            <w:proofErr w:type="spellStart"/>
            <w:r w:rsidRPr="00B21F42">
              <w:rPr>
                <w:lang w:val="fr-BE"/>
              </w:rPr>
              <w:t>Maliestraat</w:t>
            </w:r>
            <w:proofErr w:type="spellEnd"/>
            <w:r w:rsidRPr="00B21F42">
              <w:rPr>
                <w:lang w:val="fr-BE"/>
              </w:rPr>
              <w:t xml:space="preserve"> 50, rue du Mail</w:t>
            </w:r>
          </w:p>
          <w:p w14:paraId="40310431" w14:textId="77777777" w:rsidR="00EF6AFC" w:rsidRDefault="00EF6AFC" w:rsidP="00EF6AFC">
            <w:pPr>
              <w:pStyle w:val="Kontakt"/>
              <w:rPr>
                <w:lang w:val="fr-BE"/>
              </w:rPr>
            </w:pPr>
            <w:r w:rsidRPr="00B21F42">
              <w:rPr>
                <w:lang w:val="fr-BE"/>
              </w:rPr>
              <w:t>1050 Brussel/Bruxelles</w:t>
            </w:r>
          </w:p>
          <w:p w14:paraId="337A92AF" w14:textId="77777777" w:rsidR="00EF6AFC" w:rsidRDefault="00EF6AFC" w:rsidP="00EF6AFC">
            <w:pPr>
              <w:pStyle w:val="Kontakt"/>
              <w:rPr>
                <w:lang w:val="fr-BE"/>
              </w:rPr>
            </w:pPr>
            <w:r>
              <w:rPr>
                <w:lang w:val="fr-BE"/>
              </w:rPr>
              <w:t>BTW/TVA BE0403.448.140</w:t>
            </w:r>
          </w:p>
          <w:p w14:paraId="005A16F9" w14:textId="77777777" w:rsidR="006B103E" w:rsidRPr="00B21F42" w:rsidRDefault="00EF6AFC" w:rsidP="00EF6AFC">
            <w:pPr>
              <w:pStyle w:val="Kontakt"/>
              <w:rPr>
                <w:lang w:val="fr-BE"/>
              </w:rPr>
            </w:pPr>
            <w:r>
              <w:rPr>
                <w:lang w:val="fr-BE"/>
              </w:rPr>
              <w:t>RPR Brussel/RPM Bruxelles</w:t>
            </w:r>
          </w:p>
        </w:tc>
      </w:tr>
      <w:tr w:rsidR="006B103E" w:rsidRPr="00693DDD" w14:paraId="59A5BB9E" w14:textId="77777777" w:rsidTr="00020156">
        <w:trPr>
          <w:trHeight w:hRule="exact" w:val="399"/>
        </w:trPr>
        <w:tc>
          <w:tcPr>
            <w:tcW w:w="2410" w:type="dxa"/>
            <w:noWrap/>
            <w:tcMar>
              <w:top w:w="0" w:type="dxa"/>
              <w:bottom w:w="0" w:type="dxa"/>
            </w:tcMar>
            <w:vAlign w:val="bottom"/>
          </w:tcPr>
          <w:p w14:paraId="1CBB5482" w14:textId="77777777" w:rsidR="006B103E" w:rsidRPr="00693DDD" w:rsidRDefault="00B20CF2" w:rsidP="00EF6AFC">
            <w:pPr>
              <w:spacing w:line="240" w:lineRule="auto"/>
              <w:rPr>
                <w:b/>
                <w:bCs/>
                <w:lang w:val="fr-BE"/>
              </w:rPr>
            </w:pPr>
            <w:r>
              <w:rPr>
                <w:b/>
                <w:bCs/>
                <w:noProof/>
                <w:snapToGrid/>
                <w:lang w:val="en-GB"/>
              </w:rPr>
              <w:drawing>
                <wp:inline distT="0" distB="0" distL="0" distR="0" wp14:anchorId="2ECF84DD" wp14:editId="6A28EE85">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693DDD">
              <w:rPr>
                <w:b/>
                <w:bCs/>
                <w:lang w:val="fr-BE"/>
              </w:rPr>
              <w:t xml:space="preserve"> </w:t>
            </w:r>
            <w:r w:rsidR="00561F98">
              <w:rPr>
                <w:b/>
                <w:bCs/>
                <w:noProof/>
                <w:snapToGrid/>
                <w:lang w:val="fr-BE"/>
              </w:rPr>
              <w:drawing>
                <wp:inline distT="0" distB="0" distL="0" distR="0" wp14:anchorId="3F535529" wp14:editId="7AF6CE7F">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Pr>
                <w:b/>
                <w:bCs/>
                <w:lang w:val="fr-BE"/>
              </w:rPr>
              <w:t xml:space="preserve"> </w:t>
            </w:r>
            <w:r w:rsidR="005B454C">
              <w:rPr>
                <w:b/>
                <w:bCs/>
                <w:noProof/>
                <w:snapToGrid/>
                <w:lang w:val="en-GB"/>
              </w:rPr>
              <w:drawing>
                <wp:inline distT="0" distB="0" distL="0" distR="0" wp14:anchorId="695CDEB6" wp14:editId="2AD8E0A2">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693DDD">
              <w:rPr>
                <w:b/>
                <w:bCs/>
                <w:lang w:val="fr-BE"/>
              </w:rPr>
              <w:t xml:space="preserve"> </w:t>
            </w:r>
            <w:r w:rsidR="003A719A">
              <w:rPr>
                <w:b/>
                <w:bCs/>
                <w:noProof/>
                <w:snapToGrid/>
                <w:lang w:val="en-GB"/>
              </w:rPr>
              <w:drawing>
                <wp:inline distT="0" distB="0" distL="0" distR="0" wp14:anchorId="5D2E6BA2" wp14:editId="58E41C50">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693DDD">
              <w:rPr>
                <w:b/>
                <w:bCs/>
                <w:lang w:val="fr-BE"/>
              </w:rPr>
              <w:t xml:space="preserve"> </w:t>
            </w:r>
          </w:p>
        </w:tc>
      </w:tr>
      <w:tr w:rsidR="006B103E" w:rsidRPr="00FB78FD" w14:paraId="4CDBA13F" w14:textId="77777777" w:rsidTr="00020156">
        <w:trPr>
          <w:trHeight w:val="852"/>
        </w:trPr>
        <w:tc>
          <w:tcPr>
            <w:tcW w:w="2410" w:type="dxa"/>
            <w:noWrap/>
            <w:tcMar>
              <w:top w:w="113" w:type="dxa"/>
              <w:bottom w:w="0" w:type="dxa"/>
            </w:tcMar>
          </w:tcPr>
          <w:p w14:paraId="461B85AC" w14:textId="77777777" w:rsidR="000B7DDD" w:rsidRPr="0055519E" w:rsidRDefault="00FF1DC8" w:rsidP="00EF6AFC">
            <w:pPr>
              <w:pStyle w:val="Kontakt"/>
              <w:rPr>
                <w:b/>
                <w:snapToGrid/>
                <w:lang w:val="nl-NL"/>
              </w:rPr>
            </w:pPr>
            <w:r w:rsidRPr="0055519E">
              <w:rPr>
                <w:b/>
                <w:snapToGrid/>
                <w:lang w:val="nl-NL"/>
              </w:rPr>
              <w:t>Meer informatie</w:t>
            </w:r>
          </w:p>
          <w:p w14:paraId="28E3F931" w14:textId="77777777" w:rsidR="006B103E" w:rsidRPr="0055519E" w:rsidRDefault="00086D62" w:rsidP="00EF6AFC">
            <w:pPr>
              <w:pStyle w:val="Kontakt"/>
              <w:rPr>
                <w:lang w:val="nl-NL"/>
              </w:rPr>
            </w:pPr>
            <w:hyperlink r:id="rId16" w:history="1">
              <w:r w:rsidR="0055519E" w:rsidRPr="0055519E">
                <w:rPr>
                  <w:rStyle w:val="Hyperlink"/>
                  <w:lang w:val="nl-NL"/>
                </w:rPr>
                <w:t>http://www.dieteren.be/dieteren-auto-nl.html</w:t>
              </w:r>
            </w:hyperlink>
          </w:p>
        </w:tc>
      </w:tr>
    </w:tbl>
    <w:p w14:paraId="20C5BC90" w14:textId="77777777" w:rsidR="00D83535" w:rsidRPr="00B62BBE" w:rsidRDefault="00B62BBE" w:rsidP="0003417E">
      <w:pPr>
        <w:pStyle w:val="Heading1"/>
        <w:rPr>
          <w:b w:val="0"/>
          <w:bCs w:val="0"/>
          <w:sz w:val="36"/>
          <w:lang w:val="nl-NL"/>
        </w:rPr>
      </w:pPr>
      <w:r w:rsidRPr="008B5FA8">
        <w:rPr>
          <w:lang w:val="nl-BE"/>
        </w:rPr>
        <w:t>Volkswagen blijft volop in de toekomst investeren</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B53DA7" w14:paraId="68F6C405" w14:textId="77777777" w:rsidTr="009D7841">
        <w:tc>
          <w:tcPr>
            <w:tcW w:w="7058" w:type="dxa"/>
            <w:tcBorders>
              <w:top w:val="single" w:sz="2" w:space="0" w:color="auto"/>
              <w:left w:val="nil"/>
              <w:bottom w:val="single" w:sz="2" w:space="0" w:color="auto"/>
              <w:right w:val="nil"/>
            </w:tcBorders>
          </w:tcPr>
          <w:p w14:paraId="5CDFAF83" w14:textId="77777777" w:rsidR="007E42EC" w:rsidRPr="00B62BBE" w:rsidRDefault="00B62BBE" w:rsidP="007E42EC">
            <w:pPr>
              <w:pStyle w:val="Zusammenfassung"/>
              <w:rPr>
                <w:lang w:val="nl-NL"/>
              </w:rPr>
            </w:pPr>
            <w:r w:rsidRPr="008B5FA8">
              <w:rPr>
                <w:lang w:val="nl-BE"/>
              </w:rPr>
              <w:t xml:space="preserve">Geplande investeringen en ontwikkelingskosten ter waarde van bijna 60 miljard euro tussen 2020 en 2024, alleen al voor toekomstthema’s zoals </w:t>
            </w:r>
            <w:proofErr w:type="spellStart"/>
            <w:r w:rsidRPr="008B5FA8">
              <w:rPr>
                <w:lang w:val="nl-BE"/>
              </w:rPr>
              <w:t>hybridisering</w:t>
            </w:r>
            <w:proofErr w:type="spellEnd"/>
            <w:r w:rsidRPr="008B5FA8">
              <w:rPr>
                <w:lang w:val="nl-BE"/>
              </w:rPr>
              <w:t>, elektromobiliteit en digitalisering</w:t>
            </w:r>
          </w:p>
          <w:p w14:paraId="0C5D0E35" w14:textId="77777777" w:rsidR="00D83535" w:rsidRPr="00B62BBE" w:rsidRDefault="00B62BBE" w:rsidP="00B62BBE">
            <w:pPr>
              <w:pStyle w:val="Zusammenfassung"/>
              <w:rPr>
                <w:lang w:val="nl-NL"/>
              </w:rPr>
            </w:pPr>
            <w:r w:rsidRPr="008B5FA8">
              <w:rPr>
                <w:lang w:val="nl-BE"/>
              </w:rPr>
              <w:t xml:space="preserve">Het aandeel geplande uitgaven voor toekomstthema’s neemt in planningsronde 68 toe tot zo’n 40 procent, na ongeveer 30 procent in </w:t>
            </w:r>
            <w:r>
              <w:rPr>
                <w:lang w:val="nl-BE"/>
              </w:rPr>
              <w:t xml:space="preserve">de </w:t>
            </w:r>
            <w:r w:rsidRPr="009368A2">
              <w:rPr>
                <w:lang w:val="nl-BE"/>
              </w:rPr>
              <w:t>eerdere planningsrondes</w:t>
            </w:r>
          </w:p>
        </w:tc>
      </w:tr>
    </w:tbl>
    <w:p w14:paraId="5DCAD991" w14:textId="77777777" w:rsidR="003A5E6F" w:rsidRPr="00B53DA7" w:rsidRDefault="003A5E6F">
      <w:pPr>
        <w:rPr>
          <w:lang w:val="en-GB"/>
        </w:rPr>
      </w:pPr>
    </w:p>
    <w:p w14:paraId="4A098324" w14:textId="77777777" w:rsidR="00D83535" w:rsidRPr="006B324E" w:rsidRDefault="006B324E" w:rsidP="007E42EC">
      <w:pPr>
        <w:pStyle w:val="EinleitungSubline"/>
        <w:rPr>
          <w:lang w:val="nl-NL"/>
        </w:rPr>
      </w:pPr>
      <w:r w:rsidRPr="00442817">
        <w:rPr>
          <w:lang w:val="nl-BE"/>
        </w:rPr>
        <w:t xml:space="preserve">De Volkswagen-groep </w:t>
      </w:r>
      <w:r>
        <w:rPr>
          <w:lang w:val="nl-BE"/>
        </w:rPr>
        <w:t>blijft</w:t>
      </w:r>
      <w:r w:rsidRPr="00442817">
        <w:rPr>
          <w:lang w:val="nl-BE"/>
        </w:rPr>
        <w:t xml:space="preserve"> volop </w:t>
      </w:r>
      <w:r>
        <w:rPr>
          <w:lang w:val="nl-BE"/>
        </w:rPr>
        <w:t xml:space="preserve">investeren </w:t>
      </w:r>
      <w:r w:rsidRPr="00442817">
        <w:rPr>
          <w:lang w:val="nl-BE"/>
        </w:rPr>
        <w:t>in zijn toekomst. In het kader van planningsronde 68 werd de investeringspla</w:t>
      </w:r>
      <w:r w:rsidRPr="009368A2">
        <w:rPr>
          <w:lang w:val="nl-BE"/>
        </w:rPr>
        <w:t>nning voor de jaren 2020 tot 2024</w:t>
      </w:r>
      <w:r w:rsidRPr="009368A2">
        <w:rPr>
          <w:vertAlign w:val="superscript"/>
          <w:lang w:val="nl-BE"/>
        </w:rPr>
        <w:t>1</w:t>
      </w:r>
      <w:r w:rsidRPr="009368A2">
        <w:rPr>
          <w:lang w:val="nl-BE"/>
        </w:rPr>
        <w:t xml:space="preserve"> vastgelegd en door de raad van toezicht </w:t>
      </w:r>
      <w:r w:rsidRPr="00442817">
        <w:rPr>
          <w:lang w:val="nl-BE"/>
        </w:rPr>
        <w:t xml:space="preserve">besproken, waarna ze er instemmend kennis van namen. De komende vijf jaar wil het bedrijf bijna 60 miljard euro investeren in de toekomstthema’s </w:t>
      </w:r>
      <w:proofErr w:type="spellStart"/>
      <w:r w:rsidRPr="00442817">
        <w:rPr>
          <w:lang w:val="nl-BE"/>
        </w:rPr>
        <w:t>hybridisering</w:t>
      </w:r>
      <w:proofErr w:type="spellEnd"/>
      <w:r w:rsidRPr="00442817">
        <w:rPr>
          <w:lang w:val="nl-BE"/>
        </w:rPr>
        <w:t xml:space="preserve">, elektromobiliteit en digitalisering. Dat is goed voor iets meer dan 40 procent van de investeringen in vaste activa en van het volledige onderzoeks- en ontwikkelingsbudget in de planningsperiode. In vergelijking met de vorige planningsronde van de groep betekent dat een stijging van ongeveer </w:t>
      </w:r>
      <w:r>
        <w:rPr>
          <w:lang w:val="nl-BE"/>
        </w:rPr>
        <w:t>10</w:t>
      </w:r>
      <w:r w:rsidRPr="00371295">
        <w:rPr>
          <w:lang w:val="nl-BE"/>
        </w:rPr>
        <w:t xml:space="preserve"> procent. Ongeveer 33 miljard euro daarvan gaat alleen al naar het thema elektromobiliteit.</w:t>
      </w:r>
    </w:p>
    <w:p w14:paraId="69F8D265" w14:textId="77777777" w:rsidR="007E42EC" w:rsidRPr="006B324E" w:rsidRDefault="007E42EC" w:rsidP="007E42EC">
      <w:pPr>
        <w:rPr>
          <w:lang w:val="nl-NL"/>
        </w:rPr>
      </w:pPr>
    </w:p>
    <w:p w14:paraId="09AC5020" w14:textId="77777777" w:rsidR="006B324E" w:rsidRPr="00371295" w:rsidRDefault="006B324E" w:rsidP="006B324E">
      <w:pPr>
        <w:rPr>
          <w:lang w:val="nl-BE"/>
        </w:rPr>
      </w:pPr>
      <w:r w:rsidRPr="00371295">
        <w:rPr>
          <w:lang w:val="nl-BE"/>
        </w:rPr>
        <w:t xml:space="preserve">“We gaan vastberaden door met de transformatie van de Volkswagen-groep en concentreren ons met onze investeringen op de toekomstonderwerpen van de mobiliteit. Daarmee beogen we de consequente uitvoering van de strategie van de groep”, vertelde Hans Dieter </w:t>
      </w:r>
      <w:proofErr w:type="spellStart"/>
      <w:r w:rsidRPr="00371295">
        <w:rPr>
          <w:lang w:val="nl-BE"/>
        </w:rPr>
        <w:t>Pötsch</w:t>
      </w:r>
      <w:proofErr w:type="spellEnd"/>
      <w:r w:rsidRPr="00371295">
        <w:rPr>
          <w:lang w:val="nl-BE"/>
        </w:rPr>
        <w:t>, voorzitter van de raad van toezicht van de Volkswagen-groep.</w:t>
      </w:r>
      <w:r>
        <w:rPr>
          <w:lang w:val="nl-BE"/>
        </w:rPr>
        <w:t xml:space="preserve"> </w:t>
      </w:r>
    </w:p>
    <w:p w14:paraId="328A9087" w14:textId="77777777" w:rsidR="006B324E" w:rsidRPr="00371295" w:rsidRDefault="006B324E" w:rsidP="006B324E">
      <w:pPr>
        <w:rPr>
          <w:lang w:val="nl-BE"/>
        </w:rPr>
      </w:pPr>
    </w:p>
    <w:p w14:paraId="08D747AA" w14:textId="77777777" w:rsidR="006B324E" w:rsidRPr="004916ED" w:rsidRDefault="006B324E" w:rsidP="006B324E">
      <w:pPr>
        <w:rPr>
          <w:lang w:val="nl-BE"/>
        </w:rPr>
      </w:pPr>
      <w:r w:rsidRPr="00371295">
        <w:rPr>
          <w:lang w:val="nl-BE"/>
        </w:rPr>
        <w:t xml:space="preserve">“De komende jaren verhogen we nog één keer het tempo met onze investeringen. De </w:t>
      </w:r>
      <w:proofErr w:type="spellStart"/>
      <w:r w:rsidRPr="00371295">
        <w:rPr>
          <w:lang w:val="nl-BE"/>
        </w:rPr>
        <w:t>hybridisering</w:t>
      </w:r>
      <w:proofErr w:type="spellEnd"/>
      <w:r w:rsidRPr="00371295">
        <w:rPr>
          <w:lang w:val="nl-BE"/>
        </w:rPr>
        <w:t xml:space="preserve">, elektrificatie en digitalisering van onze vloot vormen daarbij een steeds belangrijker zwaartepunt. Wij willen onze schaalvoordelen benutten en zo groot mogelijke synergiën op poten zetten. In een verslechterende economische omgeving werken wij tegelijk aan een stijging van onze productiviteit, efficiëntie en kostenpositie, om zo onze doelstellingen veilig te stellen”, zei Herbert </w:t>
      </w:r>
      <w:proofErr w:type="spellStart"/>
      <w:r w:rsidRPr="00371295">
        <w:rPr>
          <w:lang w:val="nl-BE"/>
        </w:rPr>
        <w:t>Diess</w:t>
      </w:r>
      <w:proofErr w:type="spellEnd"/>
      <w:r w:rsidRPr="00371295">
        <w:rPr>
          <w:lang w:val="nl-BE"/>
        </w:rPr>
        <w:t>, CEO van de Volkswagen-groep.</w:t>
      </w:r>
      <w:r>
        <w:rPr>
          <w:lang w:val="nl-BE"/>
        </w:rPr>
        <w:t xml:space="preserve"> </w:t>
      </w:r>
    </w:p>
    <w:p w14:paraId="45E4F636" w14:textId="77777777" w:rsidR="006B324E" w:rsidRPr="004916ED" w:rsidRDefault="006B324E" w:rsidP="006B324E">
      <w:pPr>
        <w:rPr>
          <w:lang w:val="nl-BE"/>
        </w:rPr>
      </w:pPr>
    </w:p>
    <w:p w14:paraId="7BC64AF5" w14:textId="77777777" w:rsidR="006B324E" w:rsidRPr="004916ED" w:rsidRDefault="006B324E" w:rsidP="006B324E">
      <w:pPr>
        <w:rPr>
          <w:lang w:val="nl-BE"/>
        </w:rPr>
      </w:pPr>
      <w:r w:rsidRPr="004916ED">
        <w:rPr>
          <w:lang w:val="nl-BE"/>
        </w:rPr>
        <w:t xml:space="preserve">Verder werd ook de langetermijnplanning voor de komende tien jaar aangepast. De groep wil tegen 2029 tot 75 puur elektrische modellen </w:t>
      </w:r>
      <w:r w:rsidRPr="004916ED">
        <w:rPr>
          <w:lang w:val="nl-BE"/>
        </w:rPr>
        <w:lastRenderedPageBreak/>
        <w:t xml:space="preserve">op de markt brengen en daarnaast nog zo’n 60 </w:t>
      </w:r>
      <w:proofErr w:type="spellStart"/>
      <w:r w:rsidRPr="004916ED">
        <w:rPr>
          <w:lang w:val="nl-BE"/>
        </w:rPr>
        <w:t>hybrides</w:t>
      </w:r>
      <w:proofErr w:type="spellEnd"/>
      <w:r w:rsidRPr="004916ED">
        <w:rPr>
          <w:lang w:val="nl-BE"/>
        </w:rPr>
        <w:t xml:space="preserve">. Het aantal geplande elektrische voertuigen stijgt door de verlenging van de observatieperiode tot 2029 naar ongeveer 26 miljoen exemplaren. Daarenboven wil Volkswagen </w:t>
      </w:r>
      <w:r>
        <w:rPr>
          <w:lang w:val="nl-BE"/>
        </w:rPr>
        <w:t>tegen</w:t>
      </w:r>
      <w:r w:rsidRPr="004916ED">
        <w:rPr>
          <w:lang w:val="nl-BE"/>
        </w:rPr>
        <w:t xml:space="preserve"> 2029 bijna </w:t>
      </w:r>
      <w:r>
        <w:rPr>
          <w:lang w:val="nl-BE"/>
        </w:rPr>
        <w:t>6</w:t>
      </w:r>
      <w:r w:rsidRPr="004916ED">
        <w:rPr>
          <w:lang w:val="nl-BE"/>
        </w:rPr>
        <w:t xml:space="preserve"> miljoen hybride voertuigen verkopen.</w:t>
      </w:r>
    </w:p>
    <w:p w14:paraId="013694F1" w14:textId="77777777" w:rsidR="006B324E" w:rsidRPr="004916ED" w:rsidRDefault="006B324E" w:rsidP="006B324E">
      <w:pPr>
        <w:rPr>
          <w:lang w:val="nl-BE"/>
        </w:rPr>
      </w:pPr>
    </w:p>
    <w:p w14:paraId="25FC7F73" w14:textId="77777777" w:rsidR="004C5D9B" w:rsidRPr="006B324E" w:rsidRDefault="006B324E" w:rsidP="006B324E">
      <w:pPr>
        <w:rPr>
          <w:lang w:val="nl-NL"/>
        </w:rPr>
      </w:pPr>
      <w:r w:rsidRPr="004916ED">
        <w:rPr>
          <w:lang w:val="nl-BE"/>
        </w:rPr>
        <w:t xml:space="preserve">Zo’n 20 miljoen van de tot 2029 geplande elektrische voertuigen zijn gebaseerd op het modulaire platform voor elektrische aandrijving (MEB) van de groep. Een groot deel van de overige </w:t>
      </w:r>
      <w:r>
        <w:rPr>
          <w:lang w:val="nl-BE"/>
        </w:rPr>
        <w:t>6</w:t>
      </w:r>
      <w:r w:rsidRPr="004916ED">
        <w:rPr>
          <w:lang w:val="nl-BE"/>
        </w:rPr>
        <w:t xml:space="preserve"> miljoen voertuigen staat op het high-performance platform PPE. De in het buitenland gebouwde elektrische auto’s komen uit de fabrieken in </w:t>
      </w:r>
      <w:proofErr w:type="spellStart"/>
      <w:r w:rsidRPr="004916ED">
        <w:rPr>
          <w:lang w:val="nl-BE"/>
        </w:rPr>
        <w:t>Mlada</w:t>
      </w:r>
      <w:proofErr w:type="spellEnd"/>
      <w:r w:rsidRPr="004916ED">
        <w:rPr>
          <w:lang w:val="nl-BE"/>
        </w:rPr>
        <w:t xml:space="preserve"> </w:t>
      </w:r>
      <w:proofErr w:type="spellStart"/>
      <w:r w:rsidRPr="004916ED">
        <w:rPr>
          <w:lang w:val="nl-BE"/>
        </w:rPr>
        <w:t>Boleslav</w:t>
      </w:r>
      <w:proofErr w:type="spellEnd"/>
      <w:r w:rsidRPr="004916ED">
        <w:rPr>
          <w:lang w:val="nl-BE"/>
        </w:rPr>
        <w:t xml:space="preserve">, Chattanooga, </w:t>
      </w:r>
      <w:proofErr w:type="spellStart"/>
      <w:r w:rsidRPr="004916ED">
        <w:rPr>
          <w:lang w:val="nl-BE"/>
        </w:rPr>
        <w:t>Foshan</w:t>
      </w:r>
      <w:proofErr w:type="spellEnd"/>
      <w:r w:rsidRPr="004916ED">
        <w:rPr>
          <w:lang w:val="nl-BE"/>
        </w:rPr>
        <w:t xml:space="preserve"> en </w:t>
      </w:r>
      <w:proofErr w:type="spellStart"/>
      <w:r w:rsidRPr="004916ED">
        <w:rPr>
          <w:lang w:val="nl-BE"/>
        </w:rPr>
        <w:t>Anting</w:t>
      </w:r>
      <w:proofErr w:type="spellEnd"/>
      <w:r w:rsidRPr="004916ED">
        <w:rPr>
          <w:lang w:val="nl-BE"/>
        </w:rPr>
        <w:t xml:space="preserve">. In Duitsland worden de </w:t>
      </w:r>
      <w:proofErr w:type="spellStart"/>
      <w:r w:rsidRPr="004916ED">
        <w:rPr>
          <w:lang w:val="nl-BE"/>
        </w:rPr>
        <w:t>EV’s</w:t>
      </w:r>
      <w:proofErr w:type="spellEnd"/>
      <w:r w:rsidRPr="004916ED">
        <w:rPr>
          <w:lang w:val="nl-BE"/>
        </w:rPr>
        <w:t xml:space="preserve"> gebouwd in Zwickau, Emden, Hannover, </w:t>
      </w:r>
      <w:proofErr w:type="spellStart"/>
      <w:r w:rsidRPr="004916ED">
        <w:rPr>
          <w:lang w:val="nl-BE"/>
        </w:rPr>
        <w:t>Zuffenhausen</w:t>
      </w:r>
      <w:proofErr w:type="spellEnd"/>
      <w:r w:rsidRPr="004916ED">
        <w:rPr>
          <w:lang w:val="nl-BE"/>
        </w:rPr>
        <w:t xml:space="preserve"> en Dresden. Voor Emden werd al bevestigd dat daar vanaf 2022 de elektrische A-SUV (ID. Next)</w:t>
      </w:r>
      <w:r w:rsidRPr="00423BDE">
        <w:rPr>
          <w:vertAlign w:val="superscript"/>
          <w:lang w:val="nl-BE"/>
        </w:rPr>
        <w:t>2</w:t>
      </w:r>
      <w:r>
        <w:rPr>
          <w:lang w:val="nl-BE"/>
        </w:rPr>
        <w:t xml:space="preserve"> g</w:t>
      </w:r>
      <w:r w:rsidRPr="004916ED">
        <w:rPr>
          <w:lang w:val="nl-BE"/>
        </w:rPr>
        <w:t>ebouwd zal worden. Die was reeds in gecamoufleerde vorm te zien op de IAA. De beslissing over een nieuwe fabriek voor meerdere merken</w:t>
      </w:r>
      <w:r w:rsidRPr="00DB62E5">
        <w:rPr>
          <w:lang w:val="nl-BE"/>
        </w:rPr>
        <w:t xml:space="preserve"> zou tegen het einde van het jaar vallen.</w:t>
      </w:r>
    </w:p>
    <w:p w14:paraId="62B22476" w14:textId="77777777" w:rsidR="002322F3" w:rsidRPr="006B324E" w:rsidRDefault="002322F3" w:rsidP="007E42EC">
      <w:pPr>
        <w:rPr>
          <w:lang w:val="nl-NL"/>
        </w:rPr>
      </w:pPr>
    </w:p>
    <w:p w14:paraId="672DA55C" w14:textId="77777777" w:rsidR="002322F3" w:rsidRPr="006B324E" w:rsidRDefault="002322F3" w:rsidP="007E42EC">
      <w:pPr>
        <w:rPr>
          <w:lang w:val="nl-NL"/>
        </w:rPr>
      </w:pPr>
    </w:p>
    <w:p w14:paraId="5D2D9E86" w14:textId="77777777" w:rsidR="002322F3" w:rsidRPr="006B324E" w:rsidRDefault="006B324E" w:rsidP="002322F3">
      <w:pPr>
        <w:pStyle w:val="Funoten"/>
        <w:rPr>
          <w:lang w:val="nl-NL"/>
        </w:rPr>
      </w:pPr>
      <w:r w:rsidRPr="00DB62E5">
        <w:rPr>
          <w:lang w:val="nl-BE"/>
        </w:rPr>
        <w:t>Niet opgenomen in het consolidatiebereik en daarom ook niet in de genoemde planning: de joint ventures in China. Deze financieren de investeringen in fabrieken en producten met eigen middelen.</w:t>
      </w:r>
    </w:p>
    <w:p w14:paraId="3A276E4B" w14:textId="77777777" w:rsidR="00387016" w:rsidRPr="00F66E1B" w:rsidRDefault="006B324E" w:rsidP="003C382F">
      <w:pPr>
        <w:pStyle w:val="Funoten"/>
        <w:spacing w:line="240" w:lineRule="auto"/>
        <w:rPr>
          <w:lang w:val="fr-BE"/>
        </w:rPr>
      </w:pPr>
      <w:r w:rsidRPr="00337787">
        <w:rPr>
          <w:lang w:val="nl-BE"/>
        </w:rPr>
        <w:t>Concept</w:t>
      </w:r>
      <w:bookmarkStart w:id="0" w:name="_GoBack"/>
      <w:bookmarkEnd w:id="0"/>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FF1DC8" w14:paraId="16A6C7F4" w14:textId="77777777" w:rsidTr="002322F3">
        <w:tc>
          <w:tcPr>
            <w:tcW w:w="7058" w:type="dxa"/>
            <w:tcBorders>
              <w:top w:val="single" w:sz="2" w:space="0" w:color="auto"/>
              <w:left w:val="nil"/>
              <w:bottom w:val="single" w:sz="2" w:space="0" w:color="auto"/>
              <w:right w:val="nil"/>
            </w:tcBorders>
          </w:tcPr>
          <w:p w14:paraId="15BF1781" w14:textId="77777777" w:rsidR="00033527" w:rsidRPr="00033527" w:rsidRDefault="00FF1DC8" w:rsidP="00F71009">
            <w:pPr>
              <w:pStyle w:val="Abbinder"/>
              <w:rPr>
                <w:b/>
                <w:lang w:val="fr-BE"/>
              </w:rPr>
            </w:pPr>
            <w:r>
              <w:rPr>
                <w:b/>
                <w:lang w:val="fr-BE"/>
              </w:rPr>
              <w:t>De</w:t>
            </w:r>
            <w:r w:rsidR="001904F0">
              <w:rPr>
                <w:b/>
                <w:lang w:val="fr-BE"/>
              </w:rPr>
              <w:t xml:space="preserve"> </w:t>
            </w:r>
            <w:r w:rsidR="00033527" w:rsidRPr="00033527">
              <w:rPr>
                <w:b/>
                <w:lang w:val="fr-BE"/>
              </w:rPr>
              <w:t>Volkswagen</w:t>
            </w:r>
            <w:r>
              <w:rPr>
                <w:b/>
                <w:lang w:val="fr-BE"/>
              </w:rPr>
              <w:t>-</w:t>
            </w:r>
            <w:proofErr w:type="spellStart"/>
            <w:r>
              <w:rPr>
                <w:b/>
                <w:lang w:val="fr-BE"/>
              </w:rPr>
              <w:t>groep</w:t>
            </w:r>
            <w:proofErr w:type="spellEnd"/>
          </w:p>
          <w:p w14:paraId="5EF564B0" w14:textId="77777777" w:rsidR="00033527" w:rsidRPr="00033527" w:rsidRDefault="00086D62" w:rsidP="00F71009">
            <w:pPr>
              <w:pStyle w:val="Abbinder"/>
              <w:rPr>
                <w:b/>
                <w:lang w:val="fr-BE"/>
              </w:rPr>
            </w:pPr>
            <w:hyperlink r:id="rId17" w:history="1">
              <w:r w:rsidR="00033527" w:rsidRPr="00033527">
                <w:rPr>
                  <w:rStyle w:val="Hyperlink"/>
                  <w:lang w:val="fr-BE"/>
                </w:rPr>
                <w:t>www.volkswagenag.com</w:t>
              </w:r>
            </w:hyperlink>
          </w:p>
          <w:p w14:paraId="07248FF4" w14:textId="77777777" w:rsidR="00033527" w:rsidRDefault="00BE0FF9" w:rsidP="00F71009">
            <w:pPr>
              <w:pStyle w:val="Abbinder"/>
              <w:rPr>
                <w:b/>
                <w:lang w:val="fr-BE"/>
              </w:rPr>
            </w:pPr>
            <w:r>
              <w:rPr>
                <w:b/>
                <w:lang w:val="fr-BE"/>
              </w:rPr>
              <w:t>D’I</w:t>
            </w:r>
            <w:r w:rsidR="00033527">
              <w:rPr>
                <w:b/>
                <w:lang w:val="fr-BE"/>
              </w:rPr>
              <w:t>eteren</w:t>
            </w:r>
          </w:p>
          <w:p w14:paraId="20B33937" w14:textId="77777777" w:rsidR="00387016" w:rsidRPr="00A12A15" w:rsidRDefault="00086D62" w:rsidP="00F71009">
            <w:pPr>
              <w:pStyle w:val="Abbinder"/>
              <w:rPr>
                <w:lang w:val="fr-BE"/>
              </w:rPr>
            </w:pPr>
            <w:hyperlink r:id="rId18" w:history="1">
              <w:r w:rsidR="006A37DE" w:rsidRPr="006A37DE">
                <w:rPr>
                  <w:rStyle w:val="Hyperlink"/>
                  <w:lang w:val="fr-BE"/>
                </w:rPr>
                <w:t>http://www.dieteren.com/nl</w:t>
              </w:r>
            </w:hyperlink>
          </w:p>
        </w:tc>
      </w:tr>
    </w:tbl>
    <w:p w14:paraId="17518E5F" w14:textId="77777777" w:rsidR="00387016" w:rsidRPr="00A12A15" w:rsidRDefault="00387016" w:rsidP="002322F3">
      <w:pPr>
        <w:rPr>
          <w:lang w:val="fr-BE"/>
        </w:rPr>
      </w:pPr>
    </w:p>
    <w:sectPr w:rsidR="00387016" w:rsidRPr="00A12A15" w:rsidSect="00ED722E">
      <w:headerReference w:type="default" r:id="rId19"/>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03B458" w14:textId="77777777" w:rsidR="00FB78FD" w:rsidRDefault="00FB78FD">
      <w:r>
        <w:separator/>
      </w:r>
    </w:p>
  </w:endnote>
  <w:endnote w:type="continuationSeparator" w:id="0">
    <w:p w14:paraId="405CA291" w14:textId="77777777" w:rsidR="00FB78FD" w:rsidRDefault="00FB7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W Text Office">
    <w:altName w:val="VW Head"/>
    <w:charset w:val="00"/>
    <w:family w:val="swiss"/>
    <w:pitch w:val="variable"/>
    <w:sig w:usb0="A00002AF" w:usb1="5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W Head Office">
    <w:altName w:val="VW Head"/>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40503050306020203"/>
    <w:charset w:val="4D"/>
    <w:family w:val="auto"/>
    <w:notTrueType/>
    <w:pitch w:val="default"/>
    <w:sig w:usb0="00000003" w:usb1="00000000" w:usb2="00000000" w:usb3="00000000" w:csb0="00000001" w:csb1="00000000"/>
  </w:font>
  <w:font w:name="VWText">
    <w:altName w:val="Times New Roman"/>
    <w:panose1 w:val="020B0504040200000003"/>
    <w:charset w:val="00"/>
    <w:family w:val="auto"/>
    <w:pitch w:val="variable"/>
    <w:sig w:usb0="00000001" w:usb1="5000207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1D242" w14:textId="77777777" w:rsidR="00FB78FD" w:rsidRDefault="00FB78FD">
      <w:r>
        <w:separator/>
      </w:r>
    </w:p>
  </w:footnote>
  <w:footnote w:type="continuationSeparator" w:id="0">
    <w:p w14:paraId="37B25142" w14:textId="77777777" w:rsidR="00FB78FD" w:rsidRDefault="00FB78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D4928" w14:textId="77777777" w:rsidR="005B01E8" w:rsidRDefault="00922F89">
    <w:pPr>
      <w:pStyle w:val="Header"/>
    </w:pPr>
    <w:r>
      <w:rPr>
        <w:noProof/>
        <w:snapToGrid/>
      </w:rPr>
      <mc:AlternateContent>
        <mc:Choice Requires="wps">
          <w:drawing>
            <wp:anchor distT="0" distB="0" distL="114300" distR="114300" simplePos="0" relativeHeight="251689472" behindDoc="0" locked="0" layoutInCell="1" allowOverlap="1" wp14:anchorId="67F4B4E9" wp14:editId="31CD4688">
              <wp:simplePos x="0" y="0"/>
              <wp:positionH relativeFrom="column">
                <wp:posOffset>4596650</wp:posOffset>
              </wp:positionH>
              <wp:positionV relativeFrom="paragraph">
                <wp:posOffset>179705</wp:posOffset>
              </wp:positionV>
              <wp:extent cx="1586346" cy="1544782"/>
              <wp:effectExtent l="0" t="0" r="13970" b="0"/>
              <wp:wrapNone/>
              <wp:docPr id="2" name="Text Box 2"/>
              <wp:cNvGraphicFramePr/>
              <a:graphic xmlns:a="http://schemas.openxmlformats.org/drawingml/2006/main">
                <a:graphicData uri="http://schemas.microsoft.com/office/word/2010/wordprocessingShape">
                  <wps:wsp>
                    <wps:cNvSpPr txBox="1"/>
                    <wps:spPr>
                      <a:xfrm>
                        <a:off x="0" y="0"/>
                        <a:ext cx="1586346" cy="1544782"/>
                      </a:xfrm>
                      <a:prstGeom prst="rect">
                        <a:avLst/>
                      </a:prstGeom>
                      <a:noFill/>
                      <a:ln w="6350">
                        <a:noFill/>
                      </a:ln>
                    </wps:spPr>
                    <wps:txbx>
                      <w:txbxContent>
                        <w:p w14:paraId="6CD0A1BD" w14:textId="77777777" w:rsidR="00922F89" w:rsidRDefault="00922F89">
                          <w:r>
                            <w:rPr>
                              <w:noProof/>
                              <w:snapToGrid/>
                            </w:rPr>
                            <w:drawing>
                              <wp:inline distT="0" distB="0" distL="0" distR="0" wp14:anchorId="0B05B314" wp14:editId="74B3ADD4">
                                <wp:extent cx="1537970" cy="1537970"/>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B2019AL01950_large.jpg"/>
                                        <pic:cNvPicPr/>
                                      </pic:nvPicPr>
                                      <pic:blipFill>
                                        <a:blip r:embed="rId1"/>
                                        <a:stretch>
                                          <a:fillRect/>
                                        </a:stretch>
                                      </pic:blipFill>
                                      <pic:spPr>
                                        <a:xfrm>
                                          <a:off x="0" y="0"/>
                                          <a:ext cx="1537970" cy="153797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7F4B4E9" id="_x0000_t202" coordsize="21600,21600" o:spt="202" path="m,l,21600r21600,l21600,xe">
              <v:stroke joinstyle="miter"/>
              <v:path gradientshapeok="t" o:connecttype="rect"/>
            </v:shapetype>
            <v:shape id="Text Box 2" o:spid="_x0000_s1026" type="#_x0000_t202" style="position:absolute;margin-left:361.95pt;margin-top:14.15pt;width:124.9pt;height:121.65pt;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" filled="f" stroked="f" strokeweight=".5pt">
              <v:textbox inset="0,0,0,0">
                <w:txbxContent>
                  <w:p w14:paraId="6CD0A1BD" w14:textId="77777777" w:rsidR="00922F89" w:rsidRDefault="00922F89">
                    <w:r>
                      <w:rPr>
                        <w:noProof/>
                        <w:snapToGrid/>
                      </w:rPr>
                      <w:drawing>
                        <wp:inline distT="0" distB="0" distL="0" distR="0" wp14:anchorId="0B05B314" wp14:editId="74B3ADD4">
                          <wp:extent cx="1537970" cy="1537970"/>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B2019AL01950_large.jpg"/>
                                  <pic:cNvPicPr/>
                                </pic:nvPicPr>
                                <pic:blipFill>
                                  <a:blip r:embed="rId1"/>
                                  <a:stretch>
                                    <a:fillRect/>
                                  </a:stretch>
                                </pic:blipFill>
                                <pic:spPr>
                                  <a:xfrm>
                                    <a:off x="0" y="0"/>
                                    <a:ext cx="1537970" cy="1537970"/>
                                  </a:xfrm>
                                  <a:prstGeom prst="rect">
                                    <a:avLst/>
                                  </a:prstGeom>
                                </pic:spPr>
                              </pic:pic>
                            </a:graphicData>
                          </a:graphic>
                        </wp:inline>
                      </w:drawing>
                    </w:r>
                  </w:p>
                </w:txbxContent>
              </v:textbox>
            </v:shape>
          </w:pict>
        </mc:Fallback>
      </mc:AlternateContent>
    </w:r>
    <w:r w:rsidR="00F35159">
      <w:rPr>
        <w:noProof/>
        <w:snapToGrid/>
      </w:rPr>
      <w:drawing>
        <wp:anchor distT="0" distB="0" distL="114300" distR="114300" simplePos="0" relativeHeight="251688448" behindDoc="0" locked="0" layoutInCell="1" allowOverlap="1" wp14:anchorId="2B179ADC" wp14:editId="439CC064">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2">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07171A">
      <w:rPr>
        <w:noProof/>
      </w:rPr>
      <mc:AlternateContent>
        <mc:Choice Requires="wps">
          <w:drawing>
            <wp:anchor distT="0" distB="0" distL="114300" distR="114300" simplePos="0" relativeHeight="251682304" behindDoc="0" locked="0" layoutInCell="1" allowOverlap="1" wp14:anchorId="6F8D8754" wp14:editId="238D9AE7">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30F403DD" w14:textId="77777777"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FB78FD">
                            <w:rPr>
                              <w:lang w:val="en-GB"/>
                            </w:rPr>
                            <w:t>56</w:t>
                          </w:r>
                          <w:r w:rsidRPr="00A403E2">
                            <w:rPr>
                              <w:lang w:val="en-GB"/>
                            </w:rPr>
                            <w:t>/201</w:t>
                          </w:r>
                          <w:r w:rsidR="005533F0">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F8D8754" id="Textfeld 2" o:spid="_x0000_s1027"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" stroked="f">
              <v:textbox inset="0,0,0,0">
                <w:txbxContent>
                  <w:p w14:paraId="30F403DD" w14:textId="77777777"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FB78FD">
                      <w:rPr>
                        <w:lang w:val="en-GB"/>
                      </w:rPr>
                      <w:t>56</w:t>
                    </w:r>
                    <w:r w:rsidRPr="00A403E2">
                      <w:rPr>
                        <w:lang w:val="en-GB"/>
                      </w:rPr>
                      <w:t>/201</w:t>
                    </w:r>
                    <w:r w:rsidR="005533F0">
                      <w:rPr>
                        <w:lang w:val="en-GB"/>
                      </w:rPr>
                      <w:t>9</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0A7C4D4A" wp14:editId="5DADBA4A">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1EE3C180"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14:paraId="2283098B" w14:textId="77777777"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A7C4D4A" id="_x0000_s1028"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AF/erEXAgAAFAQAAA4AAAAAAAAAAAAAAAAALgIAAGRycy9lMm9Eb2MueG1sUEsBAi0A&#10;FAAGAAgAAAAhAErdFYniAAAADgEAAA8AAAAAAAAAAAAAAAAAcQQAAGRycy9kb3ducmV2LnhtbFBL&#10;BQYAAAAABAAEAPMAAACABQAAAAA=&#10;" stroked="f">
              <v:textbox inset="0,0,0,0">
                <w:txbxContent>
                  <w:p w14:paraId="1EE3C180"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14:paraId="2283098B" w14:textId="77777777" w:rsidR="005B01E8" w:rsidRPr="00A403E2" w:rsidRDefault="005B01E8"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49">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8FD"/>
    <w:rsid w:val="0000151A"/>
    <w:rsid w:val="00003EB3"/>
    <w:rsid w:val="000070F4"/>
    <w:rsid w:val="00020156"/>
    <w:rsid w:val="00021AB6"/>
    <w:rsid w:val="00033527"/>
    <w:rsid w:val="0003417E"/>
    <w:rsid w:val="000513A5"/>
    <w:rsid w:val="000572DC"/>
    <w:rsid w:val="0007171A"/>
    <w:rsid w:val="00086D62"/>
    <w:rsid w:val="00095E37"/>
    <w:rsid w:val="000A224F"/>
    <w:rsid w:val="000A7D88"/>
    <w:rsid w:val="000B6A6C"/>
    <w:rsid w:val="000B7DDD"/>
    <w:rsid w:val="000C65EA"/>
    <w:rsid w:val="000E3927"/>
    <w:rsid w:val="001304AB"/>
    <w:rsid w:val="00131603"/>
    <w:rsid w:val="001413BC"/>
    <w:rsid w:val="00181685"/>
    <w:rsid w:val="001904F0"/>
    <w:rsid w:val="00193151"/>
    <w:rsid w:val="001B6722"/>
    <w:rsid w:val="001C4DDE"/>
    <w:rsid w:val="001E75B4"/>
    <w:rsid w:val="00203DE7"/>
    <w:rsid w:val="00211ECC"/>
    <w:rsid w:val="002322F3"/>
    <w:rsid w:val="0024107B"/>
    <w:rsid w:val="00290755"/>
    <w:rsid w:val="00293A7C"/>
    <w:rsid w:val="002C4994"/>
    <w:rsid w:val="002C5C21"/>
    <w:rsid w:val="002D25A5"/>
    <w:rsid w:val="002F1704"/>
    <w:rsid w:val="00333E3F"/>
    <w:rsid w:val="00333F5D"/>
    <w:rsid w:val="003546F9"/>
    <w:rsid w:val="003616C8"/>
    <w:rsid w:val="0036232A"/>
    <w:rsid w:val="00380E8D"/>
    <w:rsid w:val="0038136D"/>
    <w:rsid w:val="00386A36"/>
    <w:rsid w:val="00387016"/>
    <w:rsid w:val="003A4B93"/>
    <w:rsid w:val="003A5E6F"/>
    <w:rsid w:val="003A719A"/>
    <w:rsid w:val="003B3D30"/>
    <w:rsid w:val="003B58E4"/>
    <w:rsid w:val="003D0596"/>
    <w:rsid w:val="00425870"/>
    <w:rsid w:val="004265B4"/>
    <w:rsid w:val="00483927"/>
    <w:rsid w:val="00483B6B"/>
    <w:rsid w:val="004A1197"/>
    <w:rsid w:val="004B750F"/>
    <w:rsid w:val="004C5D9B"/>
    <w:rsid w:val="004C6BB6"/>
    <w:rsid w:val="004C7E1D"/>
    <w:rsid w:val="004D7274"/>
    <w:rsid w:val="004F5849"/>
    <w:rsid w:val="005401AF"/>
    <w:rsid w:val="00552ACA"/>
    <w:rsid w:val="005533F0"/>
    <w:rsid w:val="0055519E"/>
    <w:rsid w:val="00560C33"/>
    <w:rsid w:val="00561F98"/>
    <w:rsid w:val="005A67BC"/>
    <w:rsid w:val="005B01E8"/>
    <w:rsid w:val="005B454C"/>
    <w:rsid w:val="005D7E8D"/>
    <w:rsid w:val="005E035E"/>
    <w:rsid w:val="005F233F"/>
    <w:rsid w:val="005F5F31"/>
    <w:rsid w:val="0060062E"/>
    <w:rsid w:val="0060731E"/>
    <w:rsid w:val="006651FA"/>
    <w:rsid w:val="00674153"/>
    <w:rsid w:val="00682DEC"/>
    <w:rsid w:val="00692D2D"/>
    <w:rsid w:val="00693DDD"/>
    <w:rsid w:val="006A2384"/>
    <w:rsid w:val="006A37DE"/>
    <w:rsid w:val="006B103E"/>
    <w:rsid w:val="006B25F1"/>
    <w:rsid w:val="006B324E"/>
    <w:rsid w:val="006C55DB"/>
    <w:rsid w:val="006C7F47"/>
    <w:rsid w:val="006F7D97"/>
    <w:rsid w:val="007104B8"/>
    <w:rsid w:val="0072017E"/>
    <w:rsid w:val="00732D6C"/>
    <w:rsid w:val="00736F85"/>
    <w:rsid w:val="00737F64"/>
    <w:rsid w:val="00755D4B"/>
    <w:rsid w:val="00783EB1"/>
    <w:rsid w:val="007A5184"/>
    <w:rsid w:val="007E42EC"/>
    <w:rsid w:val="007E73B2"/>
    <w:rsid w:val="007F3AAA"/>
    <w:rsid w:val="0081166E"/>
    <w:rsid w:val="00815BD2"/>
    <w:rsid w:val="008451AE"/>
    <w:rsid w:val="00856F2F"/>
    <w:rsid w:val="00863517"/>
    <w:rsid w:val="00892748"/>
    <w:rsid w:val="008944C5"/>
    <w:rsid w:val="008E7970"/>
    <w:rsid w:val="009220FC"/>
    <w:rsid w:val="00922F89"/>
    <w:rsid w:val="00932C25"/>
    <w:rsid w:val="00944618"/>
    <w:rsid w:val="00963F57"/>
    <w:rsid w:val="00985288"/>
    <w:rsid w:val="00987C04"/>
    <w:rsid w:val="0099090B"/>
    <w:rsid w:val="009A2350"/>
    <w:rsid w:val="009B5334"/>
    <w:rsid w:val="009C4FD4"/>
    <w:rsid w:val="009D28A9"/>
    <w:rsid w:val="00A101E0"/>
    <w:rsid w:val="00A12A15"/>
    <w:rsid w:val="00A173AC"/>
    <w:rsid w:val="00A403E2"/>
    <w:rsid w:val="00A70C45"/>
    <w:rsid w:val="00A71685"/>
    <w:rsid w:val="00AA0D3A"/>
    <w:rsid w:val="00AA27D9"/>
    <w:rsid w:val="00AC717D"/>
    <w:rsid w:val="00AD1D85"/>
    <w:rsid w:val="00AD7BE8"/>
    <w:rsid w:val="00AE7112"/>
    <w:rsid w:val="00B20CF2"/>
    <w:rsid w:val="00B21F42"/>
    <w:rsid w:val="00B53DA7"/>
    <w:rsid w:val="00B5660E"/>
    <w:rsid w:val="00B62BBE"/>
    <w:rsid w:val="00B77424"/>
    <w:rsid w:val="00B93341"/>
    <w:rsid w:val="00BA4537"/>
    <w:rsid w:val="00BB5928"/>
    <w:rsid w:val="00BC1208"/>
    <w:rsid w:val="00BC24A2"/>
    <w:rsid w:val="00BC7594"/>
    <w:rsid w:val="00BE0FF9"/>
    <w:rsid w:val="00C21721"/>
    <w:rsid w:val="00C3448D"/>
    <w:rsid w:val="00C458A9"/>
    <w:rsid w:val="00C468A0"/>
    <w:rsid w:val="00C472CD"/>
    <w:rsid w:val="00C5112E"/>
    <w:rsid w:val="00C53B19"/>
    <w:rsid w:val="00C641B6"/>
    <w:rsid w:val="00C90035"/>
    <w:rsid w:val="00C93A68"/>
    <w:rsid w:val="00CB1C4D"/>
    <w:rsid w:val="00CB5C94"/>
    <w:rsid w:val="00CC3FA4"/>
    <w:rsid w:val="00CC5E86"/>
    <w:rsid w:val="00CD7671"/>
    <w:rsid w:val="00CE3CC6"/>
    <w:rsid w:val="00D34AF7"/>
    <w:rsid w:val="00D47ACA"/>
    <w:rsid w:val="00D83535"/>
    <w:rsid w:val="00D84FC1"/>
    <w:rsid w:val="00DB6EB1"/>
    <w:rsid w:val="00DF593D"/>
    <w:rsid w:val="00E27636"/>
    <w:rsid w:val="00E51F1F"/>
    <w:rsid w:val="00E7009B"/>
    <w:rsid w:val="00E8183D"/>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B78FD"/>
    <w:rsid w:val="00FD6BCE"/>
    <w:rsid w:val="00FE6308"/>
    <w:rsid w:val="00FF1DC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730019,#c82d20,#003c65,#73b1dd,#8994a0,#cfd7d9,#005d4d,#51ae30"/>
    </o:shapedefaults>
    <o:shapelayout v:ext="edit">
      <o:idmap v:ext="edit" data="1"/>
    </o:shapelayout>
  </w:shapeDefaults>
  <w:decimalSymbol w:val=","/>
  <w:listSeparator w:val=";"/>
  <w14:docId w14:val="76406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n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 Type="http://schemas.openxmlformats.org/officeDocument/2006/relationships/numbering" Target="numbering.xml"/><Relationship Id="rId16" Type="http://schemas.openxmlformats.org/officeDocument/2006/relationships/hyperlink" Target="http://www.dieteren.be/dieteren-auto-nl.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9_PressWord_VW_NL2.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FC057-29B0-4A85-9002-A706F9B52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2019_PressWord_VW_NL2</Template>
  <TotalTime>0</TotalTime>
  <Pages>2</Pages>
  <Words>531</Words>
  <Characters>3345</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2019-11-25T12:09:00Z</dcterms:created>
  <dcterms:modified xsi:type="dcterms:W3CDTF">2019-11-25T12:13:00Z</dcterms:modified>
</cp:coreProperties>
</file>